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FF66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FF6600"/>
          <w:sz w:val="27"/>
          <w:szCs w:val="27"/>
          <w:bdr w:val="none" w:color="auto" w:sz="0" w:space="0"/>
        </w:rPr>
        <w:t>两高两部关于依法严厉打击黑恶势力违法犯罪的通告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777777"/>
          <w:sz w:val="18"/>
          <w:szCs w:val="18"/>
        </w:rPr>
      </w:pP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t>来源：本站原创 点击数：129 发布时间：2018/9/2 【字体：</w: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"http://www.axbz.cn/dy/javascript:fontZoomA();" </w:instrTex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777777"/>
          <w:sz w:val="18"/>
          <w:szCs w:val="18"/>
          <w:bdr w:val="none" w:color="auto" w:sz="0" w:space="0"/>
        </w:rPr>
        <w:t>小</w: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"http://www.axbz.cn/dy/javascript:fontZoomB();" </w:instrTex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777777"/>
          <w:sz w:val="18"/>
          <w:szCs w:val="18"/>
          <w:bdr w:val="none" w:color="auto" w:sz="0" w:space="0"/>
        </w:rPr>
        <w:t>大</w:t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777777"/>
          <w:kern w:val="0"/>
          <w:sz w:val="18"/>
          <w:szCs w:val="18"/>
          <w:bdr w:val="none" w:color="auto" w:sz="0" w:space="0"/>
          <w:lang w:val="en-US" w:eastAsia="zh-CN" w:bidi="ar"/>
        </w:rPr>
        <w:t xml:space="preserve">】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instrText xml:space="preserve"> HYPERLINK "http://www.axbz.cn/dy/UploadFiles_9351/201809/2018090215423261.jpg" \t "http://www.axbz.cn/dy/_blank" </w:instrTex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333333"/>
          <w:sz w:val="21"/>
          <w:szCs w:val="21"/>
          <w:u w:val="none"/>
        </w:rPr>
        <w:t> 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instrText xml:space="preserve"> HYPERLINK "http://www.axbz.cn/dy/UploadFiles_9351/201809/2018090215583963.jpg" \t "http://www.axbz.cn/dy/_blank" </w:instrTex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333333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5715000" cy="4286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宋体" w:hAnsi="宋体" w:eastAsia="宋体" w:cs="宋体"/>
          <w:color w:val="333333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黑恶势力是经济社会健康发展的毒瘤，是人民群众深恶痛绝的顽疾，必须坚决依法予以打击。为切实保障广大人民群众合法权益，维护社会和谐稳定，按照中共中央、国务院《关于开展扫黑除恶专项斗争的通知》精神，依据《中华人民共和国刑法》、《中华人民共和国刑事诉讼法》及有关规定，现就依法严厉打击黑恶势力违法犯罪相关事项通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一、凡是实施黑恶势力违法犯罪以及包庇、纵容黑社会性质组织的人员，必须立即停止一切违法犯罪活动。自本通告发布之日起至2018年3月1日，主动投案自首、如实供述自己罪行的，可以依法从轻或者减轻处罚。在此规定期限内拒不投案自首、继续为非作恶的，将依法从严惩处。对于为黑恶势力违法犯罪人员充当“保护伞”的国家机关工作人员，将坚决依法依纪查处，不管涉及谁，都要一查到底、绝不姑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二、黑恶势力犯罪人员的亲友应当积极规劝其尽快投案自首，经亲友规劝、陪同投案的，或者亲友主动报案后将犯罪人员送去投案的，视为自动投案。窝藏、包庇黑恶势力犯罪人员或者帮助洗钱、毁灭、伪造证据以及掩饰、隐瞒犯罪所得、犯罪所得收益的，将依法追究刑事责任。黑恶势力犯罪人员到案后有检举、揭发他人犯罪并经查证属实，以及提供侦破其他案件的重要线索并经查证属实，或者协助司法机关抓获其他犯罪嫌疑人的，可以依法从轻或者减轻处罚；有重大立功表现的，可以依法减轻或者免除处罚。黑恶势力犯罪人员积极配合侦查、起诉、审判工作，在查明黑社会性质组织的组织结构和组织者、领导者的地位作用，组织实施的重大犯罪事实，追缴、没收赃款赃物，打击“保护伞”等方面提供重要线索和证据，经查证属实的，可以根据案件具体情况，依法从轻、减轻或者免除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三、全国政法战线要贯彻落实党的十九大精神，在各级党委的统一领导下，充分发挥社会治安综合治理优势，推动各部门各司其职、齐抓共管，形成工作合力。要以“零容忍”态度，坚决依法从严惩治，对黑恶势力违法犯罪重拳出击，侦办一批群众深恶痛绝的涉黑涉恶案件，整治一批涉黑涉恶重点地区，惩治一批涉黑涉恶违法犯罪分子，确保在春节前后取得积极成效，为扫黑除恶专项斗争奠定坚实基础，不断增强人民获得感、幸福感、安全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四、扫黑除恶是一场人民战争，必须依靠人民群众的积极参与。欢迎广大群众积极举报涉黑涉恶违法犯罪和“村霸”等突出问题，对在打击黑恶势力违法犯罪、铲除黑恶势力滋生土壤、深挖黑恶势力“保护伞”中发挥重要作用的，予以奖励。政法机关将依法保护举报人的个人信息及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全国扫黑除恶举报网站：www.12389.gov.cn；举报信箱：北京市邮政19001号信箱；举报电话：010-12389。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 xml:space="preserve">本通告自发布之日起施行。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389" w:leftChars="1614" w:right="0"/>
        <w:jc w:val="left"/>
      </w:pPr>
      <w:r>
        <w:rPr>
          <w:rFonts w:hint="default" w:ascii="仿宋_GB2312" w:hAnsi="宋体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2018年2月2日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5296B"/>
    <w:rsid w:val="420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2018-09-27T02:23:00Z</dcterms:created>
  <dc:creator>YL</dc:creator>
  <cp:lastModifiedBy>YL</cp:lastModifiedBy>
  <dcterms:modified xsi:type="dcterms:W3CDTF">2018-09-27T02:24:03Z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